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19" w:rsidRDefault="008F291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12BC3" wp14:editId="7888BD97">
            <wp:simplePos x="0" y="0"/>
            <wp:positionH relativeFrom="margin">
              <wp:posOffset>-63500</wp:posOffset>
            </wp:positionH>
            <wp:positionV relativeFrom="paragraph">
              <wp:posOffset>-198120</wp:posOffset>
            </wp:positionV>
            <wp:extent cx="6851543" cy="863600"/>
            <wp:effectExtent l="0" t="0" r="6985" b="0"/>
            <wp:wrapNone/>
            <wp:docPr id="9" name="Picture 9" descr="https://media5.picsearch.com/is?Q38Ldn8Tj5h6WXwYW-5VHw-g_hDejFjcEKH27YaNycQ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5.picsearch.com/is?Q38Ldn8Tj5h6WXwYW-5VHw-g_hDejFjcEKH27YaNycQ&amp;height=34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3" b="66781"/>
                    <a:stretch/>
                  </pic:blipFill>
                  <pic:spPr bwMode="auto">
                    <a:xfrm>
                      <a:off x="0" y="0"/>
                      <a:ext cx="6851543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822" w:rsidRPr="008F2919" w:rsidRDefault="00FB0822">
      <w:pPr>
        <w:rPr>
          <w:sz w:val="16"/>
          <w:szCs w:val="16"/>
        </w:rPr>
      </w:pPr>
    </w:p>
    <w:p w:rsidR="008F2919" w:rsidRDefault="008F2919" w:rsidP="00FB0822">
      <w:pPr>
        <w:jc w:val="center"/>
        <w:rPr>
          <w:b/>
          <w:sz w:val="16"/>
          <w:szCs w:val="16"/>
        </w:rPr>
      </w:pPr>
    </w:p>
    <w:p w:rsidR="00FB0822" w:rsidRPr="00FB0822" w:rsidRDefault="008F2919" w:rsidP="00FB0822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DD43B3" wp14:editId="597AE7B1">
            <wp:simplePos x="0" y="0"/>
            <wp:positionH relativeFrom="margin">
              <wp:align>left</wp:align>
            </wp:positionH>
            <wp:positionV relativeFrom="paragraph">
              <wp:posOffset>7565390</wp:posOffset>
            </wp:positionV>
            <wp:extent cx="6888480" cy="836295"/>
            <wp:effectExtent l="0" t="0" r="7620" b="1905"/>
            <wp:wrapNone/>
            <wp:docPr id="10" name="Picture 10" descr="https://media5.picsearch.com/is?Q38Ldn8Tj5h6WXwYW-5VHw-g_hDejFjcEKH27YaNycQ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5.picsearch.com/is?Q38Ldn8Tj5h6WXwYW-5VHw-g_hDejFjcEKH27YaNycQ&amp;height=34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89" b="15771"/>
                    <a:stretch/>
                  </pic:blipFill>
                  <pic:spPr bwMode="auto">
                    <a:xfrm>
                      <a:off x="0" y="0"/>
                      <a:ext cx="68884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22" w:rsidRPr="00FB0822">
        <w:rPr>
          <w:b/>
          <w:sz w:val="52"/>
          <w:szCs w:val="52"/>
        </w:rPr>
        <w:t>Welcome to the Kindergarten World of Color!!!</w:t>
      </w:r>
    </w:p>
    <w:tbl>
      <w:tblPr>
        <w:tblStyle w:val="TableGrid"/>
        <w:tblpPr w:leftFromText="180" w:rightFromText="180" w:vertAnchor="page" w:horzAnchor="margin" w:tblpY="2621"/>
        <w:tblW w:w="10885" w:type="dxa"/>
        <w:tblLayout w:type="fixed"/>
        <w:tblLook w:val="04A0" w:firstRow="1" w:lastRow="0" w:firstColumn="1" w:lastColumn="0" w:noHBand="0" w:noVBand="1"/>
      </w:tblPr>
      <w:tblGrid>
        <w:gridCol w:w="5395"/>
        <w:gridCol w:w="270"/>
        <w:gridCol w:w="5220"/>
      </w:tblGrid>
      <w:tr w:rsidR="008F2919" w:rsidRPr="00F234F0" w:rsidTr="00D47F23">
        <w:trPr>
          <w:trHeight w:val="205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F2919" w:rsidRDefault="008F2919" w:rsidP="008F2919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0ACE8C" wp14:editId="34A292B9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-52070</wp:posOffset>
                  </wp:positionV>
                  <wp:extent cx="1035592" cy="13404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output_e18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66" r="4108" b="14685"/>
                          <a:stretch/>
                        </pic:blipFill>
                        <pic:spPr bwMode="auto">
                          <a:xfrm>
                            <a:off x="0" y="0"/>
                            <a:ext cx="1035592" cy="1340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2919" w:rsidRDefault="008F2919" w:rsidP="008F2919"/>
          <w:p w:rsidR="008F2919" w:rsidRDefault="008F2919" w:rsidP="008F2919"/>
          <w:p w:rsidR="008F2919" w:rsidRDefault="008F2919" w:rsidP="008F291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2919" w:rsidRDefault="008F2919" w:rsidP="008F2919">
            <w:pPr>
              <w:tabs>
                <w:tab w:val="center" w:pos="2229"/>
              </w:tabs>
            </w:pPr>
            <w:r>
              <w:tab/>
            </w:r>
          </w:p>
          <w:p w:rsidR="008F2919" w:rsidRDefault="008F2919" w:rsidP="008F2919">
            <w:pPr>
              <w:tabs>
                <w:tab w:val="center" w:pos="2229"/>
              </w:tabs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F2919" w:rsidRPr="00F234F0" w:rsidRDefault="008F2919" w:rsidP="008F2919">
            <w:pPr>
              <w:rPr>
                <w:sz w:val="50"/>
                <w:szCs w:val="5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5BE39015" wp14:editId="441B5D68">
                  <wp:simplePos x="0" y="0"/>
                  <wp:positionH relativeFrom="margin">
                    <wp:posOffset>613410</wp:posOffset>
                  </wp:positionH>
                  <wp:positionV relativeFrom="paragraph">
                    <wp:posOffset>8890</wp:posOffset>
                  </wp:positionV>
                  <wp:extent cx="1249680" cy="1325880"/>
                  <wp:effectExtent l="0" t="0" r="7620" b="7620"/>
                  <wp:wrapNone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325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2919" w:rsidRPr="00AB6E83" w:rsidTr="00D47F23">
        <w:trPr>
          <w:trHeight w:val="637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F2919" w:rsidRPr="00FB0822" w:rsidRDefault="008F2919" w:rsidP="008F2919">
            <w:pPr>
              <w:rPr>
                <w:sz w:val="50"/>
                <w:szCs w:val="50"/>
              </w:rPr>
            </w:pPr>
            <w:r w:rsidRPr="00FB0822">
              <w:rPr>
                <w:sz w:val="50"/>
                <w:szCs w:val="50"/>
              </w:rPr>
              <w:t>Ms. Baldwin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8F2919">
              <w:rPr>
                <w:noProof/>
                <w:sz w:val="25"/>
                <w:szCs w:val="25"/>
              </w:rPr>
              <w:t xml:space="preserve"> </w:t>
            </w:r>
            <w:r w:rsidRPr="00D47F23">
              <w:rPr>
                <w:noProof/>
                <w:sz w:val="24"/>
                <w:szCs w:val="24"/>
              </w:rPr>
              <w:t xml:space="preserve">I am a Georgia native, product of Fulton County Schools. I went on to receive my BS. From The Fort Valley State University where I pledged Delta Sigma Theta Sorority Inc. I went on to receive my Masters degree from Mercer University.    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     Educating our youth has always been a 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passion of mine. I truly belive we are 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all born with a special talent and purpose. 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As an educator I feel my job is to stir up 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the talents in which my students already 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posess. All children can learn when 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given the proper tools and strategies to 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be sucessful.   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    Recently, I have become an author of a book titled </w:t>
            </w:r>
            <w:r w:rsidRPr="00D47F23">
              <w:rPr>
                <w:i/>
                <w:noProof/>
                <w:sz w:val="24"/>
                <w:szCs w:val="24"/>
              </w:rPr>
              <w:t>Memories of a Daughter’s Cry</w:t>
            </w:r>
            <w:r w:rsidRPr="00D47F23">
              <w:rPr>
                <w:noProof/>
                <w:sz w:val="24"/>
                <w:szCs w:val="24"/>
              </w:rPr>
              <w:t>. It is a true story on my life as it pertains to the heartache of loosing my father to prostate cancer. Since, I have become an advocate for the disease by often speaking at functions to spread awareness.</w:t>
            </w:r>
          </w:p>
          <w:p w:rsidR="008F2919" w:rsidRPr="00D47F23" w:rsidRDefault="008F2919" w:rsidP="008F2919">
            <w:pPr>
              <w:rPr>
                <w:noProof/>
                <w:sz w:val="24"/>
                <w:szCs w:val="24"/>
              </w:rPr>
            </w:pPr>
            <w:r w:rsidRPr="00D47F23">
              <w:rPr>
                <w:noProof/>
                <w:sz w:val="24"/>
                <w:szCs w:val="24"/>
              </w:rPr>
              <w:t xml:space="preserve">     In my spare time I also love traveling, eating, attending comedy shows and laughing until my stomach aches. </w:t>
            </w:r>
          </w:p>
          <w:p w:rsidR="008F2919" w:rsidRPr="00FB0822" w:rsidRDefault="00FA6F70" w:rsidP="008F2919">
            <w:r>
              <w:t>Contact Information: baldwinb@fultonschools.org</w:t>
            </w:r>
            <w:r w:rsidR="008F2919" w:rsidRPr="00FB0822">
              <w:t xml:space="preserve">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2919" w:rsidRPr="00FB0822" w:rsidRDefault="008F2919" w:rsidP="008F2919">
            <w:pPr>
              <w:ind w:left="-720"/>
              <w:rPr>
                <w:rFonts w:eastAsia="Times New Roman" w:cs="Times New Roman"/>
              </w:rPr>
            </w:pPr>
            <w:r w:rsidRPr="00FB0822">
              <w:rPr>
                <w:rFonts w:eastAsia="Times New Roman" w:cs="Times New Roman"/>
                <w:i/>
              </w:rPr>
              <w:t xml:space="preserve">“I </w:t>
            </w:r>
          </w:p>
          <w:p w:rsidR="008F2919" w:rsidRPr="00FB0822" w:rsidRDefault="008F2919" w:rsidP="008F2919">
            <w:pPr>
              <w:ind w:left="-720"/>
              <w:rPr>
                <w:rFonts w:eastAsia="Times New Roman" w:cs="Times New Roman"/>
              </w:rPr>
            </w:pPr>
            <w:proofErr w:type="spellStart"/>
            <w:r w:rsidRPr="00FB0822">
              <w:rPr>
                <w:rFonts w:eastAsia="Times New Roman" w:cs="Times New Roman"/>
              </w:rPr>
              <w:t>puz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F2919" w:rsidRPr="008F2919" w:rsidRDefault="008F2919" w:rsidP="008F2919">
            <w:pPr>
              <w:rPr>
                <w:rFonts w:eastAsia="Times New Roman" w:cs="Times New Roman"/>
                <w:sz w:val="48"/>
                <w:szCs w:val="48"/>
              </w:rPr>
            </w:pPr>
            <w:r w:rsidRPr="008F2919">
              <w:rPr>
                <w:rFonts w:eastAsia="Times New Roman" w:cs="Times New Roman"/>
                <w:sz w:val="48"/>
                <w:szCs w:val="48"/>
              </w:rPr>
              <w:t xml:space="preserve">Mrs. </w:t>
            </w:r>
            <w:proofErr w:type="spellStart"/>
            <w:r w:rsidRPr="008F2919">
              <w:rPr>
                <w:rFonts w:eastAsia="Times New Roman" w:cs="Times New Roman"/>
                <w:sz w:val="48"/>
                <w:szCs w:val="48"/>
              </w:rPr>
              <w:t>Hellams</w:t>
            </w:r>
            <w:proofErr w:type="spellEnd"/>
          </w:p>
          <w:p w:rsidR="00FA6F70" w:rsidRPr="00D47F23" w:rsidRDefault="00FA6F70" w:rsidP="007D2AD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    </w:t>
            </w:r>
            <w:r w:rsidR="007D2AD4" w:rsidRPr="00D47F23">
              <w:rPr>
                <w:rFonts w:eastAsia="Times New Roman" w:cs="Times New Roman"/>
                <w:sz w:val="24"/>
                <w:szCs w:val="24"/>
              </w:rPr>
              <w:t xml:space="preserve">As an educator, my objective isn’t personal gain or material gain. It is not to find an easy profession that will not require much effort. My </w:t>
            </w:r>
            <w:r w:rsidRPr="00D47F23">
              <w:rPr>
                <w:rFonts w:eastAsia="Times New Roman" w:cs="Times New Roman"/>
                <w:sz w:val="24"/>
                <w:szCs w:val="24"/>
              </w:rPr>
              <w:t>ob</w:t>
            </w:r>
            <w:r w:rsidR="007D2AD4" w:rsidRPr="00D47F23">
              <w:rPr>
                <w:rFonts w:eastAsia="Times New Roman" w:cs="Times New Roman"/>
                <w:sz w:val="24"/>
                <w:szCs w:val="24"/>
              </w:rPr>
              <w:t>jective is to</w:t>
            </w:r>
            <w:r w:rsidRPr="00D47F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D2AD4" w:rsidRPr="00D47F23">
              <w:rPr>
                <w:rFonts w:eastAsia="Times New Roman" w:cs="Times New Roman"/>
                <w:sz w:val="24"/>
                <w:szCs w:val="24"/>
              </w:rPr>
              <w:t>hel</w:t>
            </w:r>
            <w:r w:rsidRPr="00D47F23">
              <w:rPr>
                <w:rFonts w:eastAsia="Times New Roman" w:cs="Times New Roman"/>
                <w:sz w:val="24"/>
                <w:szCs w:val="24"/>
              </w:rPr>
              <w:t>p each and</w:t>
            </w:r>
            <w:r w:rsidR="007D2AD4" w:rsidRPr="00D47F23">
              <w:rPr>
                <w:rFonts w:eastAsia="Times New Roman" w:cs="Times New Roman"/>
                <w:sz w:val="24"/>
                <w:szCs w:val="24"/>
              </w:rPr>
              <w:t xml:space="preserve"> every child realize their full</w:t>
            </w:r>
            <w:r w:rsidRPr="00D47F23">
              <w:rPr>
                <w:rFonts w:eastAsia="Times New Roman" w:cs="Times New Roman"/>
                <w:sz w:val="24"/>
                <w:szCs w:val="24"/>
              </w:rPr>
              <w:t xml:space="preserve"> God-given potential. My job is to pass the torch from one generation to the next in order to help children on their path to success. All children are born with a great talent inside them, and as a teacher, my goal is to help cultivate that talent to ensure that they grow to become great beacons of light in our society.</w:t>
            </w:r>
          </w:p>
          <w:p w:rsidR="00FA6F70" w:rsidRPr="00D47F23" w:rsidRDefault="00FA6F70" w:rsidP="007D2AD4">
            <w:pPr>
              <w:rPr>
                <w:rFonts w:eastAsia="Times New Roman" w:cs="Times New Roman"/>
                <w:sz w:val="24"/>
                <w:szCs w:val="24"/>
              </w:rPr>
            </w:pPr>
            <w:r w:rsidRPr="00D47F23">
              <w:rPr>
                <w:rFonts w:eastAsia="Times New Roman" w:cs="Times New Roman"/>
                <w:sz w:val="24"/>
                <w:szCs w:val="24"/>
              </w:rPr>
              <w:t xml:space="preserve">     As the late Whitney Houston said, the children are our future. I believe that with teaching and mentoring of these amazing young spirits, the future will be very bright. </w:t>
            </w:r>
          </w:p>
          <w:p w:rsidR="008F2919" w:rsidRPr="00D47F23" w:rsidRDefault="00FA6F70" w:rsidP="00FA6F70">
            <w:pPr>
              <w:rPr>
                <w:rFonts w:eastAsia="Times New Roman" w:cs="Times New Roman"/>
                <w:sz w:val="24"/>
                <w:szCs w:val="24"/>
              </w:rPr>
            </w:pPr>
            <w:r w:rsidRPr="00D47F23">
              <w:rPr>
                <w:rFonts w:eastAsia="Times New Roman" w:cs="Times New Roman"/>
                <w:sz w:val="24"/>
                <w:szCs w:val="24"/>
              </w:rPr>
              <w:t xml:space="preserve">    I am a Georgia native, a wife, and a mother of five children. I attended college at Fort Valley State University! I have been working in Fulton County Schools for 12 years. My hobbies are traveling, reading, and doing crosswords puzzles.  </w:t>
            </w:r>
          </w:p>
          <w:p w:rsidR="00FA6F70" w:rsidRPr="00D47F23" w:rsidRDefault="00FA6F70" w:rsidP="00FA6F70">
            <w:pPr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47F23" w:rsidRDefault="00D47F23" w:rsidP="00FA6F70">
            <w:pPr>
              <w:rPr>
                <w:rFonts w:eastAsia="Times New Roman" w:cs="Times New Roman"/>
              </w:rPr>
            </w:pPr>
          </w:p>
          <w:p w:rsidR="00FA6F70" w:rsidRPr="00FB0822" w:rsidRDefault="00D47F23" w:rsidP="00FA6F7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Contact Information: </w:t>
            </w:r>
            <w:r w:rsidR="00FA6F70" w:rsidRPr="00D47F23">
              <w:rPr>
                <w:rFonts w:eastAsia="Times New Roman" w:cs="Times New Roman"/>
              </w:rPr>
              <w:t>hellamsa@fultonschools.org</w:t>
            </w:r>
          </w:p>
        </w:tc>
      </w:tr>
      <w:tr w:rsidR="008F2919" w:rsidTr="00D47F23">
        <w:trPr>
          <w:trHeight w:val="821"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919" w:rsidRDefault="008F2919" w:rsidP="008F2919">
            <w:r>
              <w:rPr>
                <w:sz w:val="32"/>
                <w:szCs w:val="32"/>
              </w:rPr>
              <w:t xml:space="preserve">We </w:t>
            </w:r>
            <w:r w:rsidRPr="00FB0822">
              <w:rPr>
                <w:sz w:val="32"/>
                <w:szCs w:val="32"/>
              </w:rPr>
              <w:t>are glad and fortunate that we have an opportunity to work with you and your scholars for the 2018-2019 school year! This year will be full of hands on and engaging learning. We look forward to having a great year! Thank you</w:t>
            </w:r>
            <w:r w:rsidR="007D2AD4">
              <w:rPr>
                <w:sz w:val="32"/>
                <w:szCs w:val="32"/>
              </w:rPr>
              <w:t>!</w:t>
            </w:r>
          </w:p>
          <w:p w:rsidR="008F2919" w:rsidRPr="00FB0822" w:rsidRDefault="008F2919" w:rsidP="008F2919">
            <w:pPr>
              <w:ind w:left="-720"/>
              <w:jc w:val="both"/>
              <w:rPr>
                <w:rFonts w:eastAsia="Times New Roman" w:cs="Times New Roman"/>
              </w:rPr>
            </w:pPr>
          </w:p>
        </w:tc>
      </w:tr>
    </w:tbl>
    <w:p w:rsidR="00FB0822" w:rsidRPr="008F2919" w:rsidRDefault="00FB0822">
      <w:pPr>
        <w:rPr>
          <w:sz w:val="16"/>
          <w:szCs w:val="16"/>
        </w:rPr>
      </w:pPr>
    </w:p>
    <w:sectPr w:rsidR="00FB0822" w:rsidRPr="008F2919" w:rsidSect="00FB0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22"/>
    <w:rsid w:val="007D2AD4"/>
    <w:rsid w:val="008F2919"/>
    <w:rsid w:val="00990AEA"/>
    <w:rsid w:val="00D47F23"/>
    <w:rsid w:val="00FA6F70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78E8F-6F30-429E-B9A8-52E8B13B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Beverly D</dc:creator>
  <cp:keywords/>
  <dc:description/>
  <cp:lastModifiedBy>Baldwin, Beverly D</cp:lastModifiedBy>
  <cp:revision>3</cp:revision>
  <dcterms:created xsi:type="dcterms:W3CDTF">2018-08-02T14:24:00Z</dcterms:created>
  <dcterms:modified xsi:type="dcterms:W3CDTF">2018-08-02T15:37:00Z</dcterms:modified>
</cp:coreProperties>
</file>